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057B" w14:textId="758F8667" w:rsidR="00AB0021" w:rsidRDefault="00513193" w:rsidP="005131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193">
        <w:rPr>
          <w:rFonts w:ascii="Times New Roman" w:hAnsi="Times New Roman" w:cs="Times New Roman"/>
          <w:b/>
          <w:bCs/>
          <w:sz w:val="32"/>
          <w:szCs w:val="32"/>
        </w:rPr>
        <w:t>TESTOWANIE JEDNOSTEK WYTWÓRCZYCH</w:t>
      </w:r>
    </w:p>
    <w:p w14:paraId="1E24239E" w14:textId="6B772429" w:rsidR="00513193" w:rsidRDefault="00513193" w:rsidP="005131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37A182" w14:textId="2188AFF5" w:rsidR="00A26A96" w:rsidRPr="00A26A96" w:rsidRDefault="00A26A96" w:rsidP="00A26A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A96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w Artykule 41 ust. 4 Rozporządzenia Unii Europejskiej nr 2016/631 ustanawiającego kodeks sieci dotyczący wymogów w zakresie przyłączenia jednostek wytwórczych do sieci, </w:t>
      </w:r>
      <w:r>
        <w:rPr>
          <w:rFonts w:ascii="Times New Roman" w:hAnsi="Times New Roman" w:cs="Times New Roman"/>
          <w:sz w:val="24"/>
          <w:szCs w:val="24"/>
        </w:rPr>
        <w:br/>
      </w:r>
      <w:r w:rsidRPr="00A26A96">
        <w:rPr>
          <w:rFonts w:ascii="Times New Roman" w:hAnsi="Times New Roman" w:cs="Times New Roman"/>
          <w:sz w:val="24"/>
          <w:szCs w:val="24"/>
        </w:rPr>
        <w:t xml:space="preserve">a także rozpoczęciem stosowania wymogów określonych w powyższym rozporządzeniu </w:t>
      </w:r>
      <w:r w:rsidR="00791D71">
        <w:rPr>
          <w:rFonts w:ascii="Times New Roman" w:hAnsi="Times New Roman" w:cs="Times New Roman"/>
          <w:sz w:val="24"/>
          <w:szCs w:val="24"/>
        </w:rPr>
        <w:br/>
      </w:r>
      <w:r w:rsidRPr="00A26A96">
        <w:rPr>
          <w:rFonts w:ascii="Times New Roman" w:hAnsi="Times New Roman" w:cs="Times New Roman"/>
          <w:sz w:val="24"/>
          <w:szCs w:val="24"/>
        </w:rPr>
        <w:t xml:space="preserve">z dniem 27.04.2019r., </w:t>
      </w:r>
      <w:r w:rsidR="007D3A44">
        <w:rPr>
          <w:rFonts w:ascii="Times New Roman" w:hAnsi="Times New Roman" w:cs="Times New Roman"/>
          <w:sz w:val="24"/>
          <w:szCs w:val="24"/>
        </w:rPr>
        <w:t xml:space="preserve">Mashav Management </w:t>
      </w:r>
      <w:r w:rsidR="00A67B5C" w:rsidRPr="00A67B5C">
        <w:rPr>
          <w:rFonts w:ascii="Times New Roman" w:hAnsi="Times New Roman" w:cs="Times New Roman"/>
          <w:sz w:val="24"/>
          <w:szCs w:val="24"/>
        </w:rPr>
        <w:t>Sp. z o.</w:t>
      </w:r>
      <w:r w:rsidR="007D3A44">
        <w:rPr>
          <w:rFonts w:ascii="Times New Roman" w:hAnsi="Times New Roman" w:cs="Times New Roman"/>
          <w:sz w:val="24"/>
          <w:szCs w:val="24"/>
        </w:rPr>
        <w:t xml:space="preserve"> </w:t>
      </w:r>
      <w:r w:rsidR="00A67B5C" w:rsidRPr="00A67B5C">
        <w:rPr>
          <w:rFonts w:ascii="Times New Roman" w:hAnsi="Times New Roman" w:cs="Times New Roman"/>
          <w:sz w:val="24"/>
          <w:szCs w:val="24"/>
        </w:rPr>
        <w:t>o.</w:t>
      </w:r>
      <w:r w:rsidRPr="00A26A96">
        <w:rPr>
          <w:rFonts w:ascii="Times New Roman" w:hAnsi="Times New Roman" w:cs="Times New Roman"/>
          <w:sz w:val="24"/>
          <w:szCs w:val="24"/>
        </w:rPr>
        <w:t xml:space="preserve"> przedkłada opracowane w ramach </w:t>
      </w:r>
      <w:proofErr w:type="spellStart"/>
      <w:r w:rsidRPr="00A26A96">
        <w:rPr>
          <w:rFonts w:ascii="Times New Roman" w:hAnsi="Times New Roman" w:cs="Times New Roman"/>
          <w:sz w:val="24"/>
          <w:szCs w:val="24"/>
        </w:rPr>
        <w:t>PTPiREE</w:t>
      </w:r>
      <w:proofErr w:type="spellEnd"/>
      <w:r w:rsidRPr="00A26A96">
        <w:rPr>
          <w:rFonts w:ascii="Times New Roman" w:hAnsi="Times New Roman" w:cs="Times New Roman"/>
          <w:sz w:val="24"/>
          <w:szCs w:val="24"/>
        </w:rPr>
        <w:t xml:space="preserve"> procedurę i wzory dokumentów, związane z wymogami testowania przyłączanych modułów wytwarzania energii, a także funkcjonujących modułów wytwarzania energii typu C i D modyfikowanych w takim stopniu, że wymagana jest zmiana umowy o przyłączenie. </w:t>
      </w:r>
    </w:p>
    <w:p w14:paraId="3B3BD30A" w14:textId="77777777" w:rsidR="00A26A96" w:rsidRPr="00A26A96" w:rsidRDefault="00A26A96" w:rsidP="00A26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328D6" w14:textId="27166761" w:rsidR="00513193" w:rsidRDefault="00A26A96" w:rsidP="00A26A96">
      <w:pPr>
        <w:jc w:val="both"/>
        <w:rPr>
          <w:rFonts w:ascii="Times New Roman" w:hAnsi="Times New Roman" w:cs="Times New Roman"/>
          <w:sz w:val="24"/>
          <w:szCs w:val="24"/>
        </w:rPr>
      </w:pPr>
      <w:r w:rsidRPr="00A26A96">
        <w:rPr>
          <w:rFonts w:ascii="Times New Roman" w:hAnsi="Times New Roman" w:cs="Times New Roman"/>
          <w:sz w:val="24"/>
          <w:szCs w:val="24"/>
        </w:rPr>
        <w:t>Procedura testowania jednostek wytwórczych obejmuje zestawienie wymaganych dokumentów i działań po stronie właściciela zakładu wytwarzania oraz po stronie</w:t>
      </w:r>
      <w:r w:rsidR="00791D71">
        <w:rPr>
          <w:rFonts w:ascii="Times New Roman" w:hAnsi="Times New Roman" w:cs="Times New Roman"/>
          <w:sz w:val="24"/>
          <w:szCs w:val="24"/>
        </w:rPr>
        <w:t xml:space="preserve"> </w:t>
      </w:r>
      <w:r w:rsidR="007D3A44">
        <w:rPr>
          <w:rFonts w:ascii="Times New Roman" w:hAnsi="Times New Roman" w:cs="Times New Roman"/>
          <w:sz w:val="24"/>
          <w:szCs w:val="24"/>
        </w:rPr>
        <w:t xml:space="preserve">Mashav Management </w:t>
      </w:r>
      <w:r w:rsidR="00A67B5C" w:rsidRPr="00A67B5C">
        <w:rPr>
          <w:rFonts w:ascii="Times New Roman" w:hAnsi="Times New Roman" w:cs="Times New Roman"/>
          <w:sz w:val="24"/>
          <w:szCs w:val="24"/>
        </w:rPr>
        <w:t>Sp. z o.</w:t>
      </w:r>
      <w:r w:rsidR="007D3A44">
        <w:rPr>
          <w:rFonts w:ascii="Times New Roman" w:hAnsi="Times New Roman" w:cs="Times New Roman"/>
          <w:sz w:val="24"/>
          <w:szCs w:val="24"/>
        </w:rPr>
        <w:t xml:space="preserve"> </w:t>
      </w:r>
      <w:r w:rsidR="00A67B5C" w:rsidRPr="00A67B5C">
        <w:rPr>
          <w:rFonts w:ascii="Times New Roman" w:hAnsi="Times New Roman" w:cs="Times New Roman"/>
          <w:sz w:val="24"/>
          <w:szCs w:val="24"/>
        </w:rPr>
        <w:t>o.</w:t>
      </w:r>
      <w:r w:rsidRPr="00A26A96">
        <w:rPr>
          <w:rFonts w:ascii="Times New Roman" w:hAnsi="Times New Roman" w:cs="Times New Roman"/>
          <w:sz w:val="24"/>
          <w:szCs w:val="24"/>
        </w:rPr>
        <w:t>, prowadzących do przeprowadzenia wymaganych testów modułów wytwarzania energii oraz do właściwej interpretacji wyników przeprowadzonych testów.</w:t>
      </w:r>
    </w:p>
    <w:p w14:paraId="716FFA50" w14:textId="6FE2C167" w:rsidR="00791D71" w:rsidRDefault="00791D71" w:rsidP="00A26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26D73" w14:textId="68CDB74E" w:rsidR="00791D71" w:rsidRDefault="00791D71" w:rsidP="00A26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E2612" w14:textId="68DD302F" w:rsidR="00791D71" w:rsidRPr="00A26A96" w:rsidRDefault="00791D71" w:rsidP="00A26A96">
      <w:pPr>
        <w:jc w:val="both"/>
        <w:rPr>
          <w:rFonts w:ascii="Times New Roman" w:hAnsi="Times New Roman" w:cs="Times New Roman"/>
          <w:sz w:val="24"/>
          <w:szCs w:val="24"/>
        </w:rPr>
      </w:pPr>
      <w:r w:rsidRPr="007D319A">
        <w:rPr>
          <w:rFonts w:ascii="Times New Roman" w:hAnsi="Times New Roman" w:cs="Times New Roman"/>
          <w:sz w:val="24"/>
          <w:szCs w:val="24"/>
        </w:rPr>
        <w:t>Zestawienie procedury i stosow</w:t>
      </w:r>
      <w:r>
        <w:rPr>
          <w:rFonts w:ascii="Times New Roman" w:hAnsi="Times New Roman" w:cs="Times New Roman"/>
          <w:sz w:val="24"/>
          <w:szCs w:val="24"/>
        </w:rPr>
        <w:t>anych testów,</w:t>
      </w:r>
      <w:r w:rsidRPr="007D319A">
        <w:rPr>
          <w:rFonts w:ascii="Times New Roman" w:hAnsi="Times New Roman" w:cs="Times New Roman"/>
          <w:sz w:val="24"/>
          <w:szCs w:val="24"/>
        </w:rPr>
        <w:t xml:space="preserve"> </w:t>
      </w:r>
      <w:r w:rsidRPr="009C35EC">
        <w:rPr>
          <w:rFonts w:ascii="Times New Roman" w:hAnsi="Times New Roman" w:cs="Times New Roman"/>
          <w:sz w:val="24"/>
          <w:szCs w:val="24"/>
        </w:rPr>
        <w:t xml:space="preserve">znajdują się do pobrania na stronie </w:t>
      </w:r>
      <w:hyperlink r:id="rId7" w:history="1">
        <w:r w:rsidR="007D3A44" w:rsidRPr="00201274">
          <w:rPr>
            <w:rStyle w:val="Hipercze"/>
            <w:rFonts w:ascii="Times New Roman" w:hAnsi="Times New Roman" w:cs="Times New Roman"/>
            <w:sz w:val="24"/>
            <w:szCs w:val="24"/>
          </w:rPr>
          <w:t>https://mashavenergia.com/</w:t>
        </w:r>
      </w:hyperlink>
      <w:r w:rsidR="00201274">
        <w:rPr>
          <w:sz w:val="24"/>
          <w:szCs w:val="24"/>
        </w:rPr>
        <w:t>.</w:t>
      </w:r>
    </w:p>
    <w:sectPr w:rsidR="00791D71" w:rsidRPr="00A2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93"/>
    <w:rsid w:val="00201274"/>
    <w:rsid w:val="00513193"/>
    <w:rsid w:val="00791D71"/>
    <w:rsid w:val="007D3A44"/>
    <w:rsid w:val="009D7218"/>
    <w:rsid w:val="00A26A96"/>
    <w:rsid w:val="00A67B5C"/>
    <w:rsid w:val="00AB0021"/>
    <w:rsid w:val="00C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FB59"/>
  <w15:chartTrackingRefBased/>
  <w15:docId w15:val="{065C8524-0ACA-47B9-9B63-D48897BE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7B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ashavenergia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06cbe-cfca-4830-b3a4-de0e37ab2ab7" xsi:nil="true"/>
    <lcf76f155ced4ddcb4097134ff3c332f xmlns="1e9feb3f-fc5e-4a03-91f2-cf3d32d5f2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E93E734CF6647AD0B12FED31550FE" ma:contentTypeVersion="14" ma:contentTypeDescription="Create a new document." ma:contentTypeScope="" ma:versionID="35197422ae205caf67cd88d23bdde3cb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55e225f8015a2d18f2db11b82b548a82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43026-7A37-444B-8CD1-ABC1C7AE8AC7}">
  <ds:schemaRefs>
    <ds:schemaRef ds:uri="http://schemas.microsoft.com/office/2006/metadata/properties"/>
    <ds:schemaRef ds:uri="http://schemas.microsoft.com/office/infopath/2007/PartnerControls"/>
    <ds:schemaRef ds:uri="80406cbe-cfca-4830-b3a4-de0e37ab2ab7"/>
    <ds:schemaRef ds:uri="1e9feb3f-fc5e-4a03-91f2-cf3d32d5f206"/>
  </ds:schemaRefs>
</ds:datastoreItem>
</file>

<file path=customXml/itemProps2.xml><?xml version="1.0" encoding="utf-8"?>
<ds:datastoreItem xmlns:ds="http://schemas.openxmlformats.org/officeDocument/2006/customXml" ds:itemID="{E796CDF6-E545-40EE-8B0A-39E9A21A4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E15FE-45F5-4D77-9903-9E7AE08C3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Justyna Modliborska</cp:lastModifiedBy>
  <cp:revision>10</cp:revision>
  <dcterms:created xsi:type="dcterms:W3CDTF">2020-08-03T11:43:00Z</dcterms:created>
  <dcterms:modified xsi:type="dcterms:W3CDTF">2024-03-22T16:47:00Z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0x010100D9DE93E734CF6647AD0B12FED31550FE</vt:lpwstr>
  </property>
  <property fmtid="{D5CDD505-2E9C-101B-9397-08002B2CF9AE}" pid="3" name="MediaServiceImageTags">
    <vt:lpwstr/>
  </property>
</Properties>
</file>